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17" w:rsidRDefault="00804D71">
      <w:pPr>
        <w:jc w:val="center"/>
        <w:rPr>
          <w:rFonts w:ascii="宋体" w:hAnsi="宋体"/>
          <w:b/>
          <w:bCs/>
          <w:color w:val="FF0000"/>
          <w:sz w:val="72"/>
          <w:szCs w:val="72"/>
        </w:rPr>
      </w:pPr>
      <w:r>
        <w:rPr>
          <w:rFonts w:ascii="宋体" w:hAnsi="宋体" w:hint="eastAsia"/>
          <w:b/>
          <w:bCs/>
          <w:color w:val="FF0000"/>
          <w:sz w:val="72"/>
          <w:szCs w:val="72"/>
        </w:rPr>
        <w:t>全国船员服务协会</w:t>
      </w:r>
    </w:p>
    <w:p w:rsidR="00A66C17" w:rsidRDefault="00804D71">
      <w:pPr>
        <w:jc w:val="center"/>
        <w:rPr>
          <w:rFonts w:ascii="宋体" w:hAnsi="宋体" w:cs="宋体"/>
          <w:b/>
          <w:bCs/>
          <w:sz w:val="24"/>
          <w:szCs w:val="24"/>
        </w:rPr>
      </w:pPr>
      <w:r>
        <w:rPr>
          <w:rFonts w:ascii="宋体" w:hAnsi="宋体" w:hint="eastAsia"/>
          <w:b/>
          <w:bCs/>
          <w:color w:val="FF0000"/>
          <w:sz w:val="72"/>
          <w:szCs w:val="72"/>
        </w:rPr>
        <w:t>秘书长联名</w:t>
      </w:r>
      <w:r>
        <w:rPr>
          <w:rFonts w:ascii="宋体" w:hAnsi="宋体" w:hint="eastAsia"/>
          <w:b/>
          <w:bCs/>
          <w:sz w:val="24"/>
          <w:szCs w:val="24"/>
        </w:rPr>
        <w:t xml:space="preserve"> </w:t>
      </w:r>
    </w:p>
    <w:p w:rsidR="00A66C17" w:rsidRDefault="00804D71">
      <w:pPr>
        <w:rPr>
          <w:rFonts w:ascii="宋体" w:hAnsi="宋体"/>
          <w:sz w:val="28"/>
          <w:szCs w:val="28"/>
        </w:rPr>
      </w:pPr>
      <w:r>
        <w:rPr>
          <w:rFonts w:ascii="宋体" w:hAnsi="宋体" w:hint="eastAsia"/>
          <w:b/>
          <w:bCs/>
        </w:rPr>
        <w:t xml:space="preserve">  </w:t>
      </w:r>
      <w:r>
        <w:rPr>
          <w:rFonts w:ascii="宋体" w:hAnsi="宋体" w:hint="eastAsia"/>
          <w:b/>
          <w:bCs/>
          <w:color w:val="FF0000"/>
          <w:u w:val="thick"/>
        </w:rPr>
        <w:t xml:space="preserve">                                                                           </w:t>
      </w:r>
      <w:r>
        <w:rPr>
          <w:rFonts w:ascii="宋体" w:hAnsi="宋体" w:hint="eastAsia"/>
          <w:sz w:val="28"/>
          <w:szCs w:val="28"/>
        </w:rPr>
        <w:t xml:space="preserve">   </w:t>
      </w:r>
    </w:p>
    <w:p w:rsidR="00A66C17" w:rsidRDefault="00A66C17">
      <w:pPr>
        <w:rPr>
          <w:rFonts w:ascii="宋体" w:hAnsi="宋体"/>
          <w:sz w:val="28"/>
          <w:szCs w:val="28"/>
        </w:rPr>
      </w:pPr>
    </w:p>
    <w:p w:rsidR="00A66C17" w:rsidRDefault="00804D71">
      <w:pPr>
        <w:jc w:val="center"/>
        <w:rPr>
          <w:rFonts w:asciiTheme="minorEastAsia" w:hAnsiTheme="minorEastAsia"/>
          <w:b/>
          <w:sz w:val="36"/>
          <w:szCs w:val="36"/>
        </w:rPr>
      </w:pPr>
      <w:r>
        <w:rPr>
          <w:rFonts w:asciiTheme="minorEastAsia" w:hAnsiTheme="minorEastAsia" w:hint="eastAsia"/>
          <w:b/>
          <w:sz w:val="36"/>
          <w:szCs w:val="36"/>
        </w:rPr>
        <w:t>关于对启用新版船员电子申报系统的意见</w:t>
      </w:r>
    </w:p>
    <w:p w:rsidR="00A66C17" w:rsidRDefault="00804D71">
      <w:pPr>
        <w:jc w:val="center"/>
        <w:rPr>
          <w:rFonts w:asciiTheme="minorEastAsia" w:hAnsiTheme="minorEastAsia"/>
          <w:b/>
          <w:sz w:val="28"/>
          <w:szCs w:val="28"/>
        </w:rPr>
      </w:pPr>
      <w:r>
        <w:rPr>
          <w:rFonts w:asciiTheme="minorEastAsia" w:hAnsiTheme="minorEastAsia" w:hint="eastAsia"/>
          <w:b/>
          <w:sz w:val="28"/>
          <w:szCs w:val="28"/>
        </w:rPr>
        <w:t>（征求意见稿）</w:t>
      </w:r>
    </w:p>
    <w:p w:rsidR="00A66C17" w:rsidRDefault="00A66C17">
      <w:pPr>
        <w:ind w:firstLine="720"/>
        <w:rPr>
          <w:rFonts w:asciiTheme="minorEastAsia" w:hAnsiTheme="minorEastAsia"/>
          <w:sz w:val="24"/>
          <w:szCs w:val="24"/>
        </w:rPr>
      </w:pPr>
    </w:p>
    <w:p w:rsidR="00A66C17" w:rsidRDefault="00804D71">
      <w:pPr>
        <w:rPr>
          <w:rFonts w:asciiTheme="minorEastAsia" w:hAnsiTheme="minorEastAsia"/>
          <w:sz w:val="28"/>
          <w:szCs w:val="28"/>
        </w:rPr>
      </w:pPr>
      <w:r>
        <w:rPr>
          <w:rFonts w:asciiTheme="minorEastAsia" w:hAnsiTheme="minorEastAsia" w:hint="eastAsia"/>
          <w:sz w:val="28"/>
          <w:szCs w:val="28"/>
        </w:rPr>
        <w:t>中华人民共和国海事局：</w:t>
      </w:r>
    </w:p>
    <w:p w:rsidR="00A66C17" w:rsidRDefault="00804D71">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按照中华人民共和国海事局统一安排，自</w:t>
      </w:r>
      <w:r>
        <w:rPr>
          <w:rFonts w:asciiTheme="minorEastAsia" w:hAnsiTheme="minorEastAsia" w:hint="eastAsia"/>
          <w:sz w:val="28"/>
          <w:szCs w:val="28"/>
        </w:rPr>
        <w:t>2018</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10</w:t>
      </w:r>
      <w:r>
        <w:rPr>
          <w:rFonts w:asciiTheme="minorEastAsia" w:hAnsiTheme="minorEastAsia" w:hint="eastAsia"/>
          <w:sz w:val="28"/>
          <w:szCs w:val="28"/>
        </w:rPr>
        <w:t>日起，启用新版船员电子申报系统（海船船员业务申报）。但是新系统只向海员培训机构、海员外派机构、航运公司、海员证申办单位、引航机构、体检机构开放用户权限。甲、乙级海船船员服务机构无法申请开户，致使他们失去了办理船员业务的权利。在此期间</w:t>
      </w:r>
      <w:r>
        <w:rPr>
          <w:rFonts w:asciiTheme="minorEastAsia" w:hAnsiTheme="minorEastAsia" w:hint="eastAsia"/>
          <w:sz w:val="28"/>
          <w:szCs w:val="28"/>
        </w:rPr>
        <w:t>全国各省</w:t>
      </w:r>
      <w:r>
        <w:rPr>
          <w:rFonts w:asciiTheme="minorEastAsia" w:hAnsiTheme="minorEastAsia" w:hint="eastAsia"/>
          <w:sz w:val="28"/>
          <w:szCs w:val="28"/>
        </w:rPr>
        <w:t>船员服务行业协会收到了大量的反馈信息，现将其中的意见汇总如下：</w:t>
      </w:r>
    </w:p>
    <w:p w:rsidR="00A66C17" w:rsidRDefault="00804D71">
      <w:pPr>
        <w:ind w:firstLineChars="200" w:firstLine="560"/>
        <w:rPr>
          <w:rFonts w:ascii="宋体" w:hAnsi="宋体"/>
          <w:sz w:val="28"/>
          <w:szCs w:val="28"/>
        </w:rPr>
      </w:pPr>
      <w:r>
        <w:rPr>
          <w:rFonts w:asciiTheme="minorEastAsia" w:hAnsiTheme="minorEastAsia" w:hint="eastAsia"/>
          <w:sz w:val="28"/>
          <w:szCs w:val="28"/>
        </w:rPr>
        <w:t>一</w:t>
      </w:r>
      <w:r>
        <w:rPr>
          <w:rFonts w:asciiTheme="minorEastAsia" w:hAnsiTheme="minorEastAsia" w:hint="eastAsia"/>
          <w:sz w:val="28"/>
          <w:szCs w:val="28"/>
        </w:rPr>
        <w:t>、</w:t>
      </w:r>
      <w:r>
        <w:rPr>
          <w:rFonts w:ascii="宋体" w:eastAsia="宋体" w:hAnsi="宋体" w:cs="Times New Roman" w:hint="eastAsia"/>
          <w:sz w:val="28"/>
          <w:szCs w:val="28"/>
        </w:rPr>
        <w:t>2017</w:t>
      </w:r>
      <w:r>
        <w:rPr>
          <w:rFonts w:ascii="宋体" w:eastAsia="宋体" w:hAnsi="宋体" w:cs="Times New Roman" w:hint="eastAsia"/>
          <w:sz w:val="28"/>
          <w:szCs w:val="28"/>
        </w:rPr>
        <w:t>年</w:t>
      </w:r>
      <w:r>
        <w:rPr>
          <w:rFonts w:ascii="宋体" w:eastAsia="宋体" w:hAnsi="宋体" w:cs="Times New Roman" w:hint="eastAsia"/>
          <w:sz w:val="28"/>
          <w:szCs w:val="28"/>
        </w:rPr>
        <w:t>9</w:t>
      </w:r>
      <w:r>
        <w:rPr>
          <w:rFonts w:ascii="宋体" w:eastAsia="宋体" w:hAnsi="宋体" w:cs="Times New Roman" w:hint="eastAsia"/>
          <w:sz w:val="28"/>
          <w:szCs w:val="28"/>
        </w:rPr>
        <w:t>月</w:t>
      </w:r>
      <w:r>
        <w:rPr>
          <w:rFonts w:ascii="宋体" w:eastAsia="宋体" w:hAnsi="宋体" w:cs="Times New Roman" w:hint="eastAsia"/>
          <w:sz w:val="28"/>
          <w:szCs w:val="28"/>
        </w:rPr>
        <w:t>22</w:t>
      </w:r>
      <w:r>
        <w:rPr>
          <w:rFonts w:ascii="宋体" w:eastAsia="宋体" w:hAnsi="宋体" w:cs="Times New Roman" w:hint="eastAsia"/>
          <w:sz w:val="28"/>
          <w:szCs w:val="28"/>
        </w:rPr>
        <w:t>日，国务院印发了《关于取消一批行政许可事项的决定》（国发</w:t>
      </w:r>
      <w:r>
        <w:rPr>
          <w:rFonts w:ascii="宋体" w:eastAsia="宋体" w:hAnsi="宋体" w:cs="Times New Roman" w:hint="eastAsia"/>
          <w:sz w:val="28"/>
          <w:szCs w:val="28"/>
        </w:rPr>
        <w:t>[2017]46</w:t>
      </w:r>
      <w:r>
        <w:rPr>
          <w:rFonts w:ascii="宋体" w:eastAsia="宋体" w:hAnsi="宋体" w:cs="Times New Roman" w:hint="eastAsia"/>
          <w:sz w:val="28"/>
          <w:szCs w:val="28"/>
        </w:rPr>
        <w:t>号文）。</w:t>
      </w:r>
      <w:r>
        <w:rPr>
          <w:rFonts w:ascii="宋体" w:hAnsi="宋体" w:hint="eastAsia"/>
          <w:sz w:val="28"/>
          <w:szCs w:val="28"/>
        </w:rPr>
        <w:t>在</w:t>
      </w:r>
      <w:r>
        <w:rPr>
          <w:rFonts w:ascii="宋体" w:eastAsia="宋体" w:hAnsi="宋体" w:cs="Times New Roman" w:hint="eastAsia"/>
          <w:sz w:val="28"/>
          <w:szCs w:val="28"/>
        </w:rPr>
        <w:t>取消的国务院部门行政许可事项目录第</w:t>
      </w:r>
      <w:r>
        <w:rPr>
          <w:rFonts w:ascii="宋体" w:eastAsia="宋体" w:hAnsi="宋体" w:cs="Times New Roman" w:hint="eastAsia"/>
          <w:sz w:val="28"/>
          <w:szCs w:val="28"/>
        </w:rPr>
        <w:t>25</w:t>
      </w:r>
      <w:r>
        <w:rPr>
          <w:rFonts w:ascii="宋体" w:eastAsia="宋体" w:hAnsi="宋体" w:cs="Times New Roman" w:hint="eastAsia"/>
          <w:sz w:val="28"/>
          <w:szCs w:val="28"/>
        </w:rPr>
        <w:t>条中，原来由交通运输部根据《中华人民共和国船员条例》审批的“从事海船船员服务业务”行政许可被列为取消项目，即取消了</w:t>
      </w:r>
      <w:r>
        <w:rPr>
          <w:rFonts w:ascii="宋体" w:hAnsi="宋体" w:hint="eastAsia"/>
          <w:sz w:val="28"/>
          <w:szCs w:val="28"/>
        </w:rPr>
        <w:t>甲</w:t>
      </w:r>
      <w:r>
        <w:rPr>
          <w:rFonts w:asciiTheme="minorEastAsia" w:hAnsiTheme="minorEastAsia" w:hint="eastAsia"/>
          <w:sz w:val="28"/>
          <w:szCs w:val="28"/>
        </w:rPr>
        <w:t>、</w:t>
      </w:r>
      <w:r>
        <w:rPr>
          <w:rFonts w:ascii="宋体" w:hAnsi="宋体" w:hint="eastAsia"/>
          <w:sz w:val="28"/>
          <w:szCs w:val="28"/>
        </w:rPr>
        <w:t>乙级海船船员服务机构的审批权。但是</w:t>
      </w:r>
      <w:r>
        <w:rPr>
          <w:rFonts w:ascii="宋体" w:eastAsia="宋体" w:hAnsi="宋体" w:cs="Times New Roman" w:hint="eastAsia"/>
          <w:sz w:val="28"/>
          <w:szCs w:val="28"/>
        </w:rPr>
        <w:t>《决定》中的第</w:t>
      </w:r>
      <w:r>
        <w:rPr>
          <w:rFonts w:ascii="宋体" w:eastAsia="宋体" w:hAnsi="宋体" w:cs="Times New Roman" w:hint="eastAsia"/>
          <w:sz w:val="28"/>
          <w:szCs w:val="28"/>
        </w:rPr>
        <w:t>25</w:t>
      </w:r>
      <w:r>
        <w:rPr>
          <w:rFonts w:ascii="宋体" w:eastAsia="宋体" w:hAnsi="宋体" w:cs="Times New Roman" w:hint="eastAsia"/>
          <w:sz w:val="28"/>
          <w:szCs w:val="28"/>
        </w:rPr>
        <w:t>条</w:t>
      </w:r>
      <w:r>
        <w:rPr>
          <w:rFonts w:ascii="宋体" w:hAnsi="宋体" w:hint="eastAsia"/>
          <w:sz w:val="28"/>
          <w:szCs w:val="28"/>
        </w:rPr>
        <w:t>仍</w:t>
      </w:r>
      <w:r>
        <w:rPr>
          <w:rFonts w:ascii="宋体" w:eastAsia="宋体" w:hAnsi="宋体" w:cs="Times New Roman" w:hint="eastAsia"/>
          <w:sz w:val="28"/>
          <w:szCs w:val="28"/>
        </w:rPr>
        <w:t>提出了“加强事中事后监管措施”</w:t>
      </w:r>
      <w:r>
        <w:rPr>
          <w:rFonts w:ascii="宋体" w:hAnsi="宋体" w:hint="eastAsia"/>
          <w:sz w:val="28"/>
          <w:szCs w:val="28"/>
        </w:rPr>
        <w:t>，即甲</w:t>
      </w:r>
      <w:r>
        <w:rPr>
          <w:rFonts w:asciiTheme="minorEastAsia" w:hAnsiTheme="minorEastAsia" w:hint="eastAsia"/>
          <w:sz w:val="28"/>
          <w:szCs w:val="28"/>
        </w:rPr>
        <w:t>、</w:t>
      </w:r>
      <w:r>
        <w:rPr>
          <w:rFonts w:ascii="宋体" w:hAnsi="宋体" w:hint="eastAsia"/>
          <w:sz w:val="28"/>
          <w:szCs w:val="28"/>
        </w:rPr>
        <w:t>乙级海船船员服务机构在相关部门的监管下仍旧有权进行许可范围内的船员服务业务。</w:t>
      </w:r>
    </w:p>
    <w:p w:rsidR="00A66C17" w:rsidRDefault="00804D71">
      <w:pPr>
        <w:ind w:firstLineChars="200" w:firstLine="560"/>
        <w:rPr>
          <w:rFonts w:asciiTheme="minorEastAsia" w:hAnsiTheme="minorEastAsia"/>
          <w:sz w:val="28"/>
          <w:szCs w:val="28"/>
        </w:rPr>
      </w:pPr>
      <w:r>
        <w:rPr>
          <w:rFonts w:ascii="宋体" w:hAnsi="宋体" w:hint="eastAsia"/>
          <w:sz w:val="28"/>
          <w:szCs w:val="28"/>
        </w:rPr>
        <w:t>二</w:t>
      </w:r>
      <w:r>
        <w:rPr>
          <w:rFonts w:ascii="宋体" w:hAnsi="宋体" w:hint="eastAsia"/>
          <w:sz w:val="28"/>
          <w:szCs w:val="28"/>
        </w:rPr>
        <w:t>、</w:t>
      </w:r>
      <w:bookmarkStart w:id="0" w:name="_GoBack"/>
      <w:bookmarkEnd w:id="0"/>
      <w:r>
        <w:rPr>
          <w:rFonts w:asciiTheme="minorEastAsia" w:hAnsiTheme="minorEastAsia" w:hint="eastAsia"/>
          <w:sz w:val="28"/>
          <w:szCs w:val="28"/>
        </w:rPr>
        <w:t>作为船员和船东之间的桥梁，甲、乙级海船船员服务机构起</w:t>
      </w:r>
      <w:r>
        <w:rPr>
          <w:rFonts w:asciiTheme="minorEastAsia" w:hAnsiTheme="minorEastAsia" w:hint="eastAsia"/>
          <w:sz w:val="28"/>
          <w:szCs w:val="28"/>
        </w:rPr>
        <w:lastRenderedPageBreak/>
        <w:t>到了积极的作用，方便了船员和船东。他们向船员和船东传达海事主管机关发布的新政策和新法规，组织船员参加培训、考试，帮助船员办理证书</w:t>
      </w:r>
      <w:r>
        <w:rPr>
          <w:rFonts w:asciiTheme="minorEastAsia" w:hAnsiTheme="minorEastAsia" w:hint="eastAsia"/>
          <w:sz w:val="28"/>
          <w:szCs w:val="28"/>
        </w:rPr>
        <w:t>，为船东合理配备适任船员。如果新系统取消甲、乙海船船员服务机构开户权限，让他们失去了办理船员业务的权利，增大了船员和船东的负担，中国船员分布四面八方，船员本身只对自己的船上业务熟悉，对证书办理根本不熟悉，而且每个船员都持有多本证书，办理一本证书需要多次往返海事局相关部门，如果因为证书办理让他们疲于奔波，负担吃住路费，这极大地浪费船员的时间和金钱，从而导致船员上船的积极性大打折扣，使得船员的职业吸引力下降。对船东而言，为了自己利益最大化，他们会将目光转向其他市场，从而导致我国船员的国际竞争力下降。</w:t>
      </w:r>
    </w:p>
    <w:p w:rsidR="00A66C17" w:rsidRDefault="00804D71">
      <w:pPr>
        <w:ind w:firstLineChars="200" w:firstLine="560"/>
        <w:rPr>
          <w:rFonts w:asciiTheme="minorEastAsia" w:hAnsiTheme="minorEastAsia"/>
          <w:sz w:val="28"/>
          <w:szCs w:val="28"/>
        </w:rPr>
      </w:pPr>
      <w:r>
        <w:rPr>
          <w:rFonts w:asciiTheme="minorEastAsia" w:hAnsiTheme="minorEastAsia" w:hint="eastAsia"/>
          <w:sz w:val="28"/>
          <w:szCs w:val="28"/>
        </w:rPr>
        <w:t>三、</w:t>
      </w:r>
      <w:r>
        <w:rPr>
          <w:rFonts w:asciiTheme="minorEastAsia" w:hAnsiTheme="minorEastAsia" w:hint="eastAsia"/>
          <w:sz w:val="28"/>
          <w:szCs w:val="28"/>
        </w:rPr>
        <w:t>希望中</w:t>
      </w:r>
      <w:r>
        <w:rPr>
          <w:rFonts w:asciiTheme="minorEastAsia" w:hAnsiTheme="minorEastAsia" w:hint="eastAsia"/>
          <w:sz w:val="28"/>
          <w:szCs w:val="28"/>
        </w:rPr>
        <w:t>国海事局能够充分考虑甲、乙级海船船员服务机构的</w:t>
      </w:r>
      <w:r>
        <w:rPr>
          <w:rFonts w:asciiTheme="minorEastAsia" w:hAnsiTheme="minorEastAsia" w:hint="eastAsia"/>
          <w:sz w:val="28"/>
          <w:szCs w:val="28"/>
        </w:rPr>
        <w:t xml:space="preserve">   </w:t>
      </w:r>
      <w:r>
        <w:rPr>
          <w:rFonts w:asciiTheme="minorEastAsia" w:hAnsiTheme="minorEastAsia" w:hint="eastAsia"/>
          <w:sz w:val="28"/>
          <w:szCs w:val="28"/>
        </w:rPr>
        <w:t>在启用新版船员电子申报系统（海船船员业务申报）时遇到的困难，</w:t>
      </w:r>
      <w:r>
        <w:rPr>
          <w:rFonts w:asciiTheme="minorEastAsia" w:hAnsiTheme="minorEastAsia" w:hint="eastAsia"/>
          <w:sz w:val="28"/>
          <w:szCs w:val="28"/>
        </w:rPr>
        <w:t>建议：（</w:t>
      </w:r>
      <w:r>
        <w:rPr>
          <w:rFonts w:asciiTheme="minorEastAsia" w:hAnsiTheme="minorEastAsia" w:hint="eastAsia"/>
          <w:sz w:val="28"/>
          <w:szCs w:val="28"/>
        </w:rPr>
        <w:t>1</w:t>
      </w:r>
      <w:r>
        <w:rPr>
          <w:rFonts w:asciiTheme="minorEastAsia" w:hAnsiTheme="minorEastAsia" w:hint="eastAsia"/>
          <w:sz w:val="28"/>
          <w:szCs w:val="28"/>
        </w:rPr>
        <w:t>）取得人社部门审批从事劳务派遣业务的企业，经海事管理机构审批且资质证书有效的原</w:t>
      </w:r>
      <w:r>
        <w:rPr>
          <w:rFonts w:asciiTheme="minorEastAsia" w:hAnsiTheme="minorEastAsia" w:hint="eastAsia"/>
          <w:sz w:val="28"/>
          <w:szCs w:val="28"/>
        </w:rPr>
        <w:t>甲、乙级</w:t>
      </w:r>
      <w:r>
        <w:rPr>
          <w:rFonts w:asciiTheme="minorEastAsia" w:hAnsiTheme="minorEastAsia" w:hint="eastAsia"/>
          <w:sz w:val="28"/>
          <w:szCs w:val="28"/>
        </w:rPr>
        <w:t>、内河船员服务机构，以及经备案的内河船舶</w:t>
      </w:r>
      <w:r>
        <w:rPr>
          <w:rFonts w:asciiTheme="minorEastAsia" w:hAnsiTheme="minorEastAsia" w:hint="eastAsia"/>
          <w:sz w:val="28"/>
          <w:szCs w:val="28"/>
        </w:rPr>
        <w:t>船员服务机构</w:t>
      </w:r>
      <w:r>
        <w:rPr>
          <w:rFonts w:asciiTheme="minorEastAsia" w:hAnsiTheme="minorEastAsia" w:hint="eastAsia"/>
          <w:sz w:val="28"/>
          <w:szCs w:val="28"/>
        </w:rPr>
        <w:t>，在新版船员管理系统具备支撑的功能后，可开通账户，通过船员管理系统代理船员申请培训、考试、申领证书。（</w:t>
      </w:r>
      <w:r>
        <w:rPr>
          <w:rFonts w:asciiTheme="minorEastAsia" w:hAnsiTheme="minorEastAsia" w:hint="eastAsia"/>
          <w:sz w:val="28"/>
          <w:szCs w:val="28"/>
        </w:rPr>
        <w:t>2</w:t>
      </w:r>
      <w:r>
        <w:rPr>
          <w:rFonts w:asciiTheme="minorEastAsia" w:hAnsiTheme="minorEastAsia" w:hint="eastAsia"/>
          <w:sz w:val="28"/>
          <w:szCs w:val="28"/>
        </w:rPr>
        <w:t>）对于目前不具备通过系统代办业务条件的，不得拒绝其通过窗口代理船员申请培训、考试、申请证书。（</w:t>
      </w:r>
      <w:r>
        <w:rPr>
          <w:rFonts w:asciiTheme="minorEastAsia" w:hAnsiTheme="minorEastAsia" w:hint="eastAsia"/>
          <w:sz w:val="28"/>
          <w:szCs w:val="28"/>
        </w:rPr>
        <w:t>3</w:t>
      </w:r>
      <w:r>
        <w:rPr>
          <w:rFonts w:asciiTheme="minorEastAsia" w:hAnsiTheme="minorEastAsia" w:hint="eastAsia"/>
          <w:sz w:val="28"/>
          <w:szCs w:val="28"/>
        </w:rPr>
        <w:t>）船员服务机构与代办船员应有相关合同，存在实际派遣关</w:t>
      </w:r>
      <w:r>
        <w:rPr>
          <w:rFonts w:asciiTheme="minorEastAsia" w:hAnsiTheme="minorEastAsia" w:hint="eastAsia"/>
          <w:sz w:val="28"/>
          <w:szCs w:val="28"/>
        </w:rPr>
        <w:t>系，并载明代办条款。</w:t>
      </w:r>
    </w:p>
    <w:p w:rsidR="00A66C17" w:rsidRDefault="00A66C17">
      <w:pPr>
        <w:rPr>
          <w:rFonts w:asciiTheme="minorEastAsia" w:hAnsiTheme="minorEastAsia"/>
          <w:sz w:val="28"/>
          <w:szCs w:val="28"/>
        </w:rPr>
      </w:pPr>
    </w:p>
    <w:p w:rsidR="00A66C17" w:rsidRDefault="00A66C17">
      <w:pPr>
        <w:rPr>
          <w:rFonts w:ascii="宋体" w:hAnsi="宋体"/>
          <w:sz w:val="28"/>
          <w:szCs w:val="28"/>
        </w:rPr>
      </w:pPr>
    </w:p>
    <w:p w:rsidR="00A66C17" w:rsidRDefault="00804D71">
      <w:pPr>
        <w:rPr>
          <w:rFonts w:ascii="宋体" w:hAnsi="宋体"/>
          <w:sz w:val="28"/>
          <w:szCs w:val="28"/>
        </w:rPr>
      </w:pPr>
      <w:r>
        <w:rPr>
          <w:rFonts w:ascii="宋体" w:hAnsi="宋体" w:hint="eastAsia"/>
          <w:sz w:val="28"/>
          <w:szCs w:val="28"/>
        </w:rPr>
        <w:lastRenderedPageBreak/>
        <w:t>全国船员服务协会秘书长联名单位</w:t>
      </w:r>
    </w:p>
    <w:p w:rsidR="00A66C17" w:rsidRDefault="00804D71">
      <w:pPr>
        <w:rPr>
          <w:rFonts w:ascii="微软雅黑" w:eastAsia="微软雅黑" w:hAnsi="微软雅黑" w:cs="微软雅黑"/>
          <w:szCs w:val="21"/>
          <w:shd w:val="clear" w:color="auto" w:fill="FFFFFF"/>
        </w:rPr>
      </w:pPr>
      <w:r>
        <w:rPr>
          <w:rFonts w:ascii="微软雅黑" w:eastAsia="微软雅黑" w:hAnsi="微软雅黑" w:cs="微软雅黑" w:hint="eastAsia"/>
          <w:szCs w:val="21"/>
          <w:shd w:val="clear" w:color="auto" w:fill="FFFFFF"/>
        </w:rPr>
        <w:t>河北省船员服务行业协会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辽宁省船员服务行业协会</w:t>
      </w:r>
    </w:p>
    <w:p w:rsidR="00A66C17" w:rsidRDefault="00804D71">
      <w:pPr>
        <w:rPr>
          <w:rFonts w:ascii="微软雅黑" w:eastAsia="微软雅黑" w:hAnsi="微软雅黑" w:cs="微软雅黑"/>
          <w:szCs w:val="21"/>
          <w:shd w:val="clear" w:color="auto" w:fill="FFFFFF"/>
        </w:rPr>
      </w:pPr>
      <w:r>
        <w:rPr>
          <w:rFonts w:ascii="微软雅黑" w:eastAsia="微软雅黑" w:hAnsi="微软雅黑" w:cs="微软雅黑" w:hint="eastAsia"/>
          <w:szCs w:val="21"/>
          <w:shd w:val="clear" w:color="auto" w:fill="FFFFFF"/>
        </w:rPr>
        <w:t>天津市船员服务行业协会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山东省船员服务协会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江苏省船员服务协会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上海船员服务协会</w:t>
      </w:r>
    </w:p>
    <w:p w:rsidR="00A66C17" w:rsidRDefault="00804D71">
      <w:pPr>
        <w:rPr>
          <w:rFonts w:ascii="微软雅黑" w:eastAsia="微软雅黑" w:hAnsi="微软雅黑" w:cs="微软雅黑"/>
          <w:szCs w:val="21"/>
          <w:shd w:val="clear" w:color="auto" w:fill="FFFFFF"/>
        </w:rPr>
      </w:pPr>
      <w:r>
        <w:rPr>
          <w:rFonts w:ascii="微软雅黑" w:eastAsia="微软雅黑" w:hAnsi="微软雅黑" w:cs="微软雅黑" w:hint="eastAsia"/>
          <w:szCs w:val="21"/>
          <w:shd w:val="clear" w:color="auto" w:fill="FFFFFF"/>
        </w:rPr>
        <w:t>浙江省海员管理协会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福建省船员服务行业协会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广东省船员服务协会</w:t>
      </w:r>
    </w:p>
    <w:p w:rsidR="00A66C17" w:rsidRDefault="00804D71">
      <w:pPr>
        <w:rPr>
          <w:rStyle w:val="a5"/>
          <w:rFonts w:ascii="微软雅黑" w:eastAsia="微软雅黑" w:hAnsi="微软雅黑" w:cs="微软雅黑"/>
          <w:color w:val="auto"/>
          <w:szCs w:val="21"/>
          <w:u w:val="none"/>
          <w:shd w:val="clear" w:color="auto" w:fill="FFFFFF"/>
        </w:rPr>
      </w:pPr>
      <w:r>
        <w:rPr>
          <w:rStyle w:val="a5"/>
          <w:rFonts w:ascii="微软雅黑" w:eastAsia="微软雅黑" w:hAnsi="微软雅黑" w:cs="微软雅黑" w:hint="eastAsia"/>
          <w:color w:val="auto"/>
          <w:szCs w:val="21"/>
          <w:u w:val="none"/>
          <w:shd w:val="clear" w:color="auto" w:fill="FFFFFF"/>
        </w:rPr>
        <w:t>深圳海员现代服务协会</w:t>
      </w:r>
    </w:p>
    <w:p w:rsidR="00A66C17" w:rsidRDefault="00804D71">
      <w:pPr>
        <w:rPr>
          <w:rStyle w:val="a5"/>
          <w:rFonts w:ascii="微软雅黑" w:eastAsia="微软雅黑" w:hAnsi="微软雅黑" w:cs="微软雅黑"/>
          <w:color w:val="auto"/>
          <w:szCs w:val="21"/>
          <w:u w:val="none"/>
          <w:shd w:val="clear" w:color="auto" w:fill="FFFFFF"/>
        </w:rPr>
      </w:pPr>
      <w:r>
        <w:rPr>
          <w:rFonts w:ascii="微软雅黑" w:eastAsia="微软雅黑" w:hAnsi="微软雅黑" w:cs="微软雅黑" w:hint="eastAsia"/>
          <w:szCs w:val="21"/>
          <w:shd w:val="clear" w:color="auto" w:fill="FFFFFF"/>
        </w:rPr>
        <w:t>湖北省船员服务协会</w:t>
      </w:r>
    </w:p>
    <w:p w:rsidR="00A66C17" w:rsidRDefault="00A66C17">
      <w:pPr>
        <w:ind w:firstLineChars="200" w:firstLine="560"/>
        <w:rPr>
          <w:rFonts w:asciiTheme="minorEastAsia" w:hAnsiTheme="minorEastAsia"/>
          <w:sz w:val="28"/>
          <w:szCs w:val="28"/>
        </w:rPr>
      </w:pPr>
    </w:p>
    <w:p w:rsidR="00A66C17" w:rsidRDefault="00A66C17">
      <w:pPr>
        <w:ind w:firstLineChars="200" w:firstLine="560"/>
        <w:rPr>
          <w:rFonts w:asciiTheme="minorEastAsia" w:hAnsiTheme="minorEastAsia"/>
          <w:sz w:val="28"/>
          <w:szCs w:val="28"/>
        </w:rPr>
      </w:pPr>
    </w:p>
    <w:p w:rsidR="00A66C17" w:rsidRDefault="00804D71">
      <w:pPr>
        <w:ind w:firstLineChars="200" w:firstLine="560"/>
      </w:pPr>
      <w:r>
        <w:rPr>
          <w:rFonts w:asciiTheme="minorEastAsia" w:hAnsiTheme="minorEastAsia" w:hint="eastAsia"/>
          <w:sz w:val="28"/>
          <w:szCs w:val="28"/>
        </w:rPr>
        <w:t xml:space="preserve">                              </w:t>
      </w:r>
      <w:r>
        <w:rPr>
          <w:rFonts w:asciiTheme="minorEastAsia" w:hAnsiTheme="minorEastAsia" w:hint="eastAsia"/>
          <w:sz w:val="28"/>
          <w:szCs w:val="28"/>
        </w:rPr>
        <w:t xml:space="preserve">    2018</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10</w:t>
      </w:r>
      <w:r>
        <w:rPr>
          <w:rFonts w:asciiTheme="minorEastAsia" w:hAnsiTheme="minorEastAsia" w:hint="eastAsia"/>
          <w:sz w:val="28"/>
          <w:szCs w:val="28"/>
        </w:rPr>
        <w:t>日</w:t>
      </w:r>
    </w:p>
    <w:sectPr w:rsidR="00A66C17" w:rsidSect="00A66C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3D97"/>
    <w:rsid w:val="00553D97"/>
    <w:rsid w:val="005804E0"/>
    <w:rsid w:val="00804D71"/>
    <w:rsid w:val="00A66C17"/>
    <w:rsid w:val="00D1029E"/>
    <w:rsid w:val="0895172C"/>
    <w:rsid w:val="0FE02CC9"/>
    <w:rsid w:val="1134360B"/>
    <w:rsid w:val="125652D1"/>
    <w:rsid w:val="12DE2645"/>
    <w:rsid w:val="142B54CF"/>
    <w:rsid w:val="16370485"/>
    <w:rsid w:val="185C41A3"/>
    <w:rsid w:val="1FEB3B78"/>
    <w:rsid w:val="27515639"/>
    <w:rsid w:val="2EBB23FB"/>
    <w:rsid w:val="3598370D"/>
    <w:rsid w:val="39BF7FE9"/>
    <w:rsid w:val="3F387FFF"/>
    <w:rsid w:val="42011BB0"/>
    <w:rsid w:val="42483C71"/>
    <w:rsid w:val="4380345B"/>
    <w:rsid w:val="43B41580"/>
    <w:rsid w:val="476F1FC0"/>
    <w:rsid w:val="497A7760"/>
    <w:rsid w:val="4C3E1043"/>
    <w:rsid w:val="5532150F"/>
    <w:rsid w:val="5E4F34A6"/>
    <w:rsid w:val="61E45E9B"/>
    <w:rsid w:val="66BC67F4"/>
    <w:rsid w:val="68F248CD"/>
    <w:rsid w:val="6D67064E"/>
    <w:rsid w:val="7FB03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66C1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66C1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A66C17"/>
    <w:rPr>
      <w:color w:val="0000FF"/>
      <w:u w:val="single"/>
    </w:rPr>
  </w:style>
  <w:style w:type="character" w:customStyle="1" w:styleId="Char0">
    <w:name w:val="页眉 Char"/>
    <w:basedOn w:val="a0"/>
    <w:link w:val="a4"/>
    <w:uiPriority w:val="99"/>
    <w:semiHidden/>
    <w:rsid w:val="00A66C17"/>
    <w:rPr>
      <w:sz w:val="18"/>
      <w:szCs w:val="18"/>
    </w:rPr>
  </w:style>
  <w:style w:type="character" w:customStyle="1" w:styleId="Char">
    <w:name w:val="页脚 Char"/>
    <w:basedOn w:val="a0"/>
    <w:link w:val="a3"/>
    <w:uiPriority w:val="99"/>
    <w:semiHidden/>
    <w:qFormat/>
    <w:rsid w:val="00A66C1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2</cp:revision>
  <cp:lastPrinted>2018-05-10T02:03:00Z</cp:lastPrinted>
  <dcterms:created xsi:type="dcterms:W3CDTF">2018-05-16T01:58:00Z</dcterms:created>
  <dcterms:modified xsi:type="dcterms:W3CDTF">2018-05-16T01:58:00Z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